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6996" w14:textId="0929DBF8" w:rsidR="00375131" w:rsidRPr="00E97035" w:rsidRDefault="00E97035" w:rsidP="00086DB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97035">
        <w:rPr>
          <w:rFonts w:ascii="宋体" w:eastAsia="宋体" w:hAnsi="宋体" w:hint="eastAsia"/>
          <w:b/>
          <w:bCs/>
          <w:sz w:val="36"/>
          <w:szCs w:val="36"/>
        </w:rPr>
        <w:t>2026年</w:t>
      </w:r>
      <w:r w:rsidR="00D57AB0" w:rsidRPr="00E97035">
        <w:rPr>
          <w:rFonts w:ascii="宋体" w:eastAsia="宋体" w:hAnsi="宋体"/>
          <w:b/>
          <w:bCs/>
          <w:sz w:val="36"/>
          <w:szCs w:val="36"/>
        </w:rPr>
        <w:t>U系列全国帆船帆板体校联赛</w:t>
      </w:r>
    </w:p>
    <w:p w14:paraId="17BF6DFE" w14:textId="60877E67" w:rsidR="00A306C3" w:rsidRPr="00E97035" w:rsidRDefault="00E97035" w:rsidP="00086DB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97035">
        <w:rPr>
          <w:rFonts w:ascii="宋体" w:eastAsia="宋体" w:hAnsi="宋体" w:hint="eastAsia"/>
          <w:b/>
          <w:bCs/>
          <w:sz w:val="36"/>
          <w:szCs w:val="36"/>
        </w:rPr>
        <w:t>竞赛规程总则</w:t>
      </w:r>
    </w:p>
    <w:p w14:paraId="42728845" w14:textId="77777777" w:rsidR="00086DB1" w:rsidRDefault="00086DB1" w:rsidP="00086DB1">
      <w:pPr>
        <w:rPr>
          <w:rFonts w:ascii="方正小标宋简体" w:eastAsia="方正小标宋简体" w:hAnsi="方正小标宋简体"/>
          <w:sz w:val="32"/>
          <w:szCs w:val="32"/>
        </w:rPr>
      </w:pPr>
    </w:p>
    <w:p w14:paraId="1489DF8B" w14:textId="42E0BCDB" w:rsidR="00086DB1" w:rsidRDefault="00086DB1" w:rsidP="00086DB1">
      <w:pPr>
        <w:rPr>
          <w:rFonts w:ascii="黑体" w:eastAsia="黑体" w:hAnsi="黑体"/>
          <w:sz w:val="32"/>
          <w:szCs w:val="32"/>
        </w:rPr>
      </w:pPr>
      <w:r w:rsidRPr="00086DB1">
        <w:rPr>
          <w:rFonts w:ascii="黑体" w:eastAsia="黑体" w:hAnsi="黑体" w:hint="eastAsia"/>
          <w:sz w:val="32"/>
          <w:szCs w:val="32"/>
        </w:rPr>
        <w:t>一、</w:t>
      </w:r>
      <w:r w:rsidR="00E97035">
        <w:rPr>
          <w:rFonts w:ascii="黑体" w:eastAsia="黑体" w:hAnsi="黑体" w:hint="eastAsia"/>
          <w:sz w:val="32"/>
          <w:szCs w:val="32"/>
        </w:rPr>
        <w:t>比赛名称：</w:t>
      </w:r>
    </w:p>
    <w:p w14:paraId="70C58A37" w14:textId="5E942322" w:rsidR="00E97035" w:rsidRDefault="00E97035" w:rsidP="00721ECE">
      <w:pPr>
        <w:ind w:firstLine="640"/>
        <w:rPr>
          <w:rFonts w:ascii="仿宋" w:eastAsia="仿宋" w:hAnsi="仿宋"/>
          <w:sz w:val="32"/>
          <w:szCs w:val="32"/>
        </w:rPr>
      </w:pPr>
      <w:r w:rsidRPr="00E97035">
        <w:rPr>
          <w:rFonts w:ascii="仿宋" w:eastAsia="仿宋" w:hAnsi="仿宋" w:hint="eastAsia"/>
          <w:sz w:val="32"/>
          <w:szCs w:val="32"/>
        </w:rPr>
        <w:t>2026年</w:t>
      </w:r>
      <w:r w:rsidR="00D6519D">
        <w:rPr>
          <w:rFonts w:ascii="仿宋" w:eastAsia="仿宋" w:hAnsi="仿宋" w:hint="eastAsia"/>
          <w:sz w:val="32"/>
          <w:szCs w:val="32"/>
        </w:rPr>
        <w:t>U系列</w:t>
      </w:r>
      <w:r w:rsidRPr="00E97035">
        <w:rPr>
          <w:rFonts w:ascii="仿宋" w:eastAsia="仿宋" w:hAnsi="仿宋" w:hint="eastAsia"/>
          <w:sz w:val="32"/>
          <w:szCs w:val="32"/>
        </w:rPr>
        <w:t>全国帆船帆板体校联赛</w:t>
      </w:r>
      <w:r>
        <w:rPr>
          <w:rFonts w:ascii="仿宋" w:eastAsia="仿宋" w:hAnsi="仿宋" w:hint="eastAsia"/>
          <w:sz w:val="32"/>
          <w:szCs w:val="32"/>
        </w:rPr>
        <w:t>（***站）</w:t>
      </w:r>
    </w:p>
    <w:p w14:paraId="65143D46" w14:textId="55D92651" w:rsidR="00721ECE" w:rsidRPr="00721ECE" w:rsidRDefault="00721ECE" w:rsidP="00721EC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并可能结合全国青年赛事</w:t>
      </w:r>
      <w:r w:rsidR="00D6519D">
        <w:rPr>
          <w:rFonts w:ascii="仿宋" w:eastAsia="仿宋" w:hAnsi="仿宋" w:hint="eastAsia"/>
          <w:sz w:val="32"/>
          <w:szCs w:val="32"/>
        </w:rPr>
        <w:t>同时举办</w:t>
      </w:r>
    </w:p>
    <w:p w14:paraId="35EF3376" w14:textId="4DF7A1EF" w:rsidR="00E97035" w:rsidRDefault="00086DB1" w:rsidP="00086DB1">
      <w:pPr>
        <w:rPr>
          <w:rFonts w:ascii="黑体" w:eastAsia="黑体" w:hAnsi="黑体"/>
          <w:sz w:val="32"/>
          <w:szCs w:val="32"/>
        </w:rPr>
      </w:pPr>
      <w:r w:rsidRPr="00086DB1">
        <w:rPr>
          <w:rFonts w:ascii="黑体" w:eastAsia="黑体" w:hAnsi="黑体" w:hint="eastAsia"/>
          <w:sz w:val="32"/>
          <w:szCs w:val="32"/>
        </w:rPr>
        <w:t>二、</w:t>
      </w:r>
      <w:r w:rsidR="00E97035">
        <w:rPr>
          <w:rFonts w:ascii="黑体" w:eastAsia="黑体" w:hAnsi="黑体" w:hint="eastAsia"/>
          <w:sz w:val="32"/>
          <w:szCs w:val="32"/>
        </w:rPr>
        <w:t>主承办单位：</w:t>
      </w:r>
    </w:p>
    <w:p w14:paraId="2A02175C" w14:textId="0BC57FF6" w:rsidR="00E97035" w:rsidRPr="00E97035" w:rsidRDefault="00D6519D" w:rsidP="00D6519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赛事由</w:t>
      </w:r>
      <w:r w:rsidR="00E97035">
        <w:rPr>
          <w:rFonts w:ascii="仿宋" w:eastAsia="仿宋" w:hAnsi="仿宋" w:hint="eastAsia"/>
          <w:sz w:val="32"/>
          <w:szCs w:val="32"/>
        </w:rPr>
        <w:t>中国帆船帆板运动协会</w:t>
      </w:r>
      <w:r>
        <w:rPr>
          <w:rFonts w:ascii="仿宋" w:eastAsia="仿宋" w:hAnsi="仿宋" w:hint="eastAsia"/>
          <w:sz w:val="32"/>
          <w:szCs w:val="32"/>
        </w:rPr>
        <w:t>主办，</w:t>
      </w:r>
      <w:r w:rsidR="00E97035">
        <w:rPr>
          <w:rFonts w:ascii="仿宋" w:eastAsia="仿宋" w:hAnsi="仿宋" w:hint="eastAsia"/>
          <w:sz w:val="32"/>
          <w:szCs w:val="32"/>
        </w:rPr>
        <w:t>各地方人民政府、体育</w:t>
      </w:r>
      <w:r>
        <w:rPr>
          <w:rFonts w:ascii="仿宋" w:eastAsia="仿宋" w:hAnsi="仿宋" w:hint="eastAsia"/>
          <w:sz w:val="32"/>
          <w:szCs w:val="32"/>
        </w:rPr>
        <w:t>行政</w:t>
      </w:r>
      <w:r w:rsidR="00E97035">
        <w:rPr>
          <w:rFonts w:ascii="仿宋" w:eastAsia="仿宋" w:hAnsi="仿宋" w:hint="eastAsia"/>
          <w:sz w:val="32"/>
          <w:szCs w:val="32"/>
        </w:rPr>
        <w:t>部门、帆船项目管理单位、</w:t>
      </w:r>
      <w:r>
        <w:rPr>
          <w:rFonts w:ascii="仿宋" w:eastAsia="仿宋" w:hAnsi="仿宋" w:hint="eastAsia"/>
          <w:sz w:val="32"/>
          <w:szCs w:val="32"/>
        </w:rPr>
        <w:t>或经属地体育行政部门批准的社会团体和企业均可申请承办。</w:t>
      </w:r>
    </w:p>
    <w:p w14:paraId="448E7314" w14:textId="0AA1A0D4" w:rsidR="00E97035" w:rsidRDefault="00E97035" w:rsidP="00E9703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三、办赛目的：</w:t>
      </w:r>
    </w:p>
    <w:p w14:paraId="2B418A1D" w14:textId="77777777" w:rsidR="00C63D13" w:rsidRDefault="00C63D13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（一）面向体校为主，丰富青少年赛事体系。</w:t>
      </w:r>
    </w:p>
    <w:p w14:paraId="7F34E264" w14:textId="413E41E3" w:rsidR="00C63D13" w:rsidRDefault="00C63D13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（二）辅以体校教练和运动员培训交流，全面提升教学综合能力。</w:t>
      </w:r>
    </w:p>
    <w:p w14:paraId="22F24ADB" w14:textId="5CAA16F4" w:rsidR="00E97035" w:rsidRDefault="00C63D13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（三）培养选拔优秀后备人才。</w:t>
      </w:r>
    </w:p>
    <w:p w14:paraId="62682016" w14:textId="5AED3AA6" w:rsidR="00E97035" w:rsidRDefault="00E97035" w:rsidP="00E97035">
      <w:pPr>
        <w:rPr>
          <w:rFonts w:ascii="黑体" w:eastAsia="黑体" w:hAnsi="黑体"/>
          <w:sz w:val="32"/>
          <w:szCs w:val="32"/>
        </w:rPr>
      </w:pPr>
      <w:r w:rsidRPr="00E97035">
        <w:rPr>
          <w:rFonts w:ascii="黑体" w:eastAsia="黑体" w:hAnsi="黑体" w:hint="eastAsia"/>
          <w:sz w:val="32"/>
          <w:szCs w:val="32"/>
        </w:rPr>
        <w:t>四、参赛资格：</w:t>
      </w:r>
    </w:p>
    <w:p w14:paraId="10FD249E" w14:textId="26C47335" w:rsidR="00E97035" w:rsidRDefault="00E97035" w:rsidP="00E97035">
      <w:pPr>
        <w:ind w:firstLine="640"/>
        <w:rPr>
          <w:rFonts w:ascii="仿宋" w:eastAsia="仿宋" w:hAnsi="仿宋"/>
          <w:sz w:val="32"/>
          <w:szCs w:val="32"/>
        </w:rPr>
      </w:pPr>
      <w:r w:rsidRPr="00E97035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各省、市帆船训练单位均可报名参赛。</w:t>
      </w:r>
    </w:p>
    <w:p w14:paraId="445465EC" w14:textId="4B099641" w:rsidR="00E97035" w:rsidRDefault="00E97035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（二）根据赛事规模和设项，组委会为各主要帆船开展省份提供一定数量参赛名额及参赛器材</w:t>
      </w:r>
      <w:r w:rsidR="00721ECE">
        <w:rPr>
          <w:rFonts w:ascii="仿宋" w:eastAsia="仿宋" w:hAnsi="仿宋" w:hint="eastAsia"/>
          <w:sz w:val="32"/>
          <w:szCs w:val="32"/>
        </w:rPr>
        <w:t>租用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474E852" w14:textId="287793E6" w:rsidR="00E97035" w:rsidRDefault="00E97035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（三）根据赛事安排适度开放俱乐部选手参赛，报名方式见分站赛竞赛规程。</w:t>
      </w:r>
    </w:p>
    <w:p w14:paraId="68F8C8F4" w14:textId="2EA22B8D" w:rsidR="00E97035" w:rsidRPr="00E97035" w:rsidRDefault="00E97035" w:rsidP="00E9703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（四）参赛选手须为中国帆船帆板运动协会个人会员。</w:t>
      </w:r>
    </w:p>
    <w:p w14:paraId="1441CAA2" w14:textId="77777777" w:rsidR="00E97035" w:rsidRDefault="00E97035" w:rsidP="00E9703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五、设项：</w:t>
      </w:r>
    </w:p>
    <w:p w14:paraId="1E568F0F" w14:textId="1DCB5113" w:rsidR="00E97035" w:rsidRDefault="00E97035" w:rsidP="00E9703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（一）男、女青年水翼帆板</w:t>
      </w:r>
    </w:p>
    <w:p w14:paraId="31F5167E" w14:textId="17B0072B" w:rsidR="00E97035" w:rsidRDefault="00E97035" w:rsidP="00E9703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（二）男、女OP级帆船</w:t>
      </w:r>
    </w:p>
    <w:p w14:paraId="10CF3627" w14:textId="2B55B7A3" w:rsidR="00E97035" w:rsidRDefault="00E97035" w:rsidP="00E9703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（三）男、女ILCA4级帆船</w:t>
      </w:r>
    </w:p>
    <w:p w14:paraId="0FEB649C" w14:textId="316A304C" w:rsidR="00C63D13" w:rsidRPr="00E97035" w:rsidRDefault="00C63D13" w:rsidP="00E9703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注：各站根据自身条件至少设2个竞赛级别。</w:t>
      </w:r>
    </w:p>
    <w:p w14:paraId="206DADCF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六、比赛时间、地点：</w:t>
      </w:r>
    </w:p>
    <w:p w14:paraId="7A7BDC84" w14:textId="1EE3EF22" w:rsidR="00E97035" w:rsidRDefault="00E97035" w:rsidP="00E97035">
      <w:pPr>
        <w:ind w:firstLine="640"/>
        <w:rPr>
          <w:rFonts w:ascii="仿宋" w:eastAsia="仿宋" w:hAnsi="仿宋"/>
          <w:sz w:val="32"/>
          <w:szCs w:val="32"/>
        </w:rPr>
      </w:pPr>
      <w:r w:rsidRPr="00E97035">
        <w:rPr>
          <w:rFonts w:ascii="仿宋" w:eastAsia="仿宋" w:hAnsi="仿宋" w:hint="eastAsia"/>
          <w:sz w:val="32"/>
          <w:szCs w:val="32"/>
        </w:rPr>
        <w:t>比赛拟</w:t>
      </w:r>
      <w:r>
        <w:rPr>
          <w:rFonts w:ascii="仿宋" w:eastAsia="仿宋" w:hAnsi="仿宋" w:hint="eastAsia"/>
          <w:sz w:val="32"/>
          <w:szCs w:val="32"/>
        </w:rPr>
        <w:t>由分站赛和总决赛组成，拟定办赛地点如下：</w:t>
      </w:r>
    </w:p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985"/>
        <w:gridCol w:w="3118"/>
      </w:tblGrid>
      <w:tr w:rsidR="00E97035" w:rsidRPr="00C63D13" w14:paraId="47D9BC8E" w14:textId="77777777" w:rsidTr="00A67F7C">
        <w:tc>
          <w:tcPr>
            <w:tcW w:w="993" w:type="dxa"/>
            <w:vAlign w:val="center"/>
          </w:tcPr>
          <w:p w14:paraId="64420898" w14:textId="7FAE73CD" w:rsidR="00E97035" w:rsidRPr="00C63D13" w:rsidRDefault="00E97035" w:rsidP="00E970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5450A874" w14:textId="575E3736" w:rsidR="00E97035" w:rsidRPr="00C63D13" w:rsidRDefault="00E97035" w:rsidP="00E970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站名</w:t>
            </w:r>
          </w:p>
        </w:tc>
        <w:tc>
          <w:tcPr>
            <w:tcW w:w="1701" w:type="dxa"/>
            <w:vAlign w:val="center"/>
          </w:tcPr>
          <w:p w14:paraId="355B3FEF" w14:textId="1BFBA184" w:rsidR="00E97035" w:rsidRPr="00C63D13" w:rsidRDefault="00E97035" w:rsidP="00E970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比赛时间</w:t>
            </w:r>
          </w:p>
        </w:tc>
        <w:tc>
          <w:tcPr>
            <w:tcW w:w="1985" w:type="dxa"/>
            <w:vAlign w:val="center"/>
          </w:tcPr>
          <w:p w14:paraId="08B08CD8" w14:textId="0275BEF4" w:rsidR="00E97035" w:rsidRPr="00C63D13" w:rsidRDefault="00E97035" w:rsidP="00E970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比赛地点</w:t>
            </w:r>
          </w:p>
        </w:tc>
        <w:tc>
          <w:tcPr>
            <w:tcW w:w="3118" w:type="dxa"/>
            <w:vAlign w:val="center"/>
          </w:tcPr>
          <w:p w14:paraId="7817E5D9" w14:textId="33FFEDB4" w:rsidR="00E97035" w:rsidRPr="00C63D13" w:rsidRDefault="00E97035" w:rsidP="00E9703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竞赛级别</w:t>
            </w:r>
          </w:p>
        </w:tc>
      </w:tr>
      <w:tr w:rsidR="00E97035" w:rsidRPr="00C63D13" w14:paraId="14FDD675" w14:textId="77777777" w:rsidTr="00A67F7C">
        <w:tc>
          <w:tcPr>
            <w:tcW w:w="993" w:type="dxa"/>
            <w:vAlign w:val="center"/>
          </w:tcPr>
          <w:p w14:paraId="07235DB2" w14:textId="0C45D7E9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2CE1B6D" w14:textId="61F674D6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青岛上合站</w:t>
            </w:r>
          </w:p>
        </w:tc>
        <w:tc>
          <w:tcPr>
            <w:tcW w:w="1701" w:type="dxa"/>
            <w:vAlign w:val="center"/>
          </w:tcPr>
          <w:p w14:paraId="67FF136A" w14:textId="05F505ED" w:rsidR="00B45D29" w:rsidRPr="00C63D13" w:rsidRDefault="00E97035" w:rsidP="00B45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 w:rsidR="00C63D13">
              <w:rPr>
                <w:rFonts w:ascii="仿宋" w:eastAsia="仿宋" w:hAnsi="仿宋" w:hint="eastAsia"/>
                <w:sz w:val="28"/>
                <w:szCs w:val="28"/>
              </w:rPr>
              <w:t>15-2</w:t>
            </w:r>
            <w:r w:rsidR="00B45D2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3F98BC39" w14:textId="6A2881EA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青岛上合</w:t>
            </w:r>
          </w:p>
        </w:tc>
        <w:tc>
          <w:tcPr>
            <w:tcW w:w="3118" w:type="dxa"/>
            <w:vAlign w:val="center"/>
          </w:tcPr>
          <w:p w14:paraId="6179B411" w14:textId="2D14E77B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OP、水翼帆板</w:t>
            </w:r>
            <w:r w:rsidR="00C63D13" w:rsidRPr="00C63D13">
              <w:rPr>
                <w:rFonts w:ascii="仿宋" w:eastAsia="仿宋" w:hAnsi="仿宋" w:hint="eastAsia"/>
                <w:sz w:val="28"/>
                <w:szCs w:val="28"/>
              </w:rPr>
              <w:t>、ILCA4</w:t>
            </w:r>
          </w:p>
        </w:tc>
      </w:tr>
      <w:tr w:rsidR="00E97035" w:rsidRPr="00C63D13" w14:paraId="60479C46" w14:textId="77777777" w:rsidTr="00A67F7C">
        <w:tc>
          <w:tcPr>
            <w:tcW w:w="993" w:type="dxa"/>
            <w:vAlign w:val="center"/>
          </w:tcPr>
          <w:p w14:paraId="6918F7A8" w14:textId="1B4BFC73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DE1C7DC" w14:textId="7CCE4F3C" w:rsidR="00E97035" w:rsidRPr="00C63D13" w:rsidRDefault="00A67F7C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F7C">
              <w:rPr>
                <w:rFonts w:ascii="仿宋" w:eastAsia="仿宋" w:hAnsi="仿宋"/>
                <w:sz w:val="28"/>
                <w:szCs w:val="28"/>
              </w:rPr>
              <w:t>泉州大美小岞</w:t>
            </w:r>
            <w:r w:rsidR="00E97035" w:rsidRPr="00C63D13">
              <w:rPr>
                <w:rFonts w:ascii="仿宋" w:eastAsia="仿宋" w:hAnsi="仿宋" w:hint="eastAsia"/>
                <w:sz w:val="28"/>
                <w:szCs w:val="28"/>
              </w:rPr>
              <w:t>站</w:t>
            </w:r>
          </w:p>
        </w:tc>
        <w:tc>
          <w:tcPr>
            <w:tcW w:w="1701" w:type="dxa"/>
            <w:vAlign w:val="center"/>
          </w:tcPr>
          <w:p w14:paraId="59BD4F56" w14:textId="10A6880E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C63D13">
              <w:rPr>
                <w:rFonts w:ascii="仿宋" w:eastAsia="仿宋" w:hAnsi="仿宋"/>
                <w:sz w:val="28"/>
                <w:szCs w:val="28"/>
              </w:rPr>
              <w:t>.</w:t>
            </w:r>
            <w:r w:rsidR="00C63D13">
              <w:rPr>
                <w:rFonts w:ascii="仿宋" w:eastAsia="仿宋" w:hAnsi="仿宋" w:hint="eastAsia"/>
                <w:sz w:val="28"/>
                <w:szCs w:val="28"/>
              </w:rPr>
              <w:t>12-</w:t>
            </w:r>
            <w:r w:rsidR="00C63D13"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14:paraId="4E997F37" w14:textId="113FF713" w:rsidR="00E97035" w:rsidRPr="00C63D13" w:rsidRDefault="00A67F7C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F7C">
              <w:rPr>
                <w:rFonts w:ascii="仿宋" w:eastAsia="仿宋" w:hAnsi="仿宋"/>
                <w:sz w:val="28"/>
                <w:szCs w:val="28"/>
              </w:rPr>
              <w:t>泉州大美小岞</w:t>
            </w:r>
          </w:p>
        </w:tc>
        <w:tc>
          <w:tcPr>
            <w:tcW w:w="3118" w:type="dxa"/>
            <w:vAlign w:val="center"/>
          </w:tcPr>
          <w:p w14:paraId="71B24D2D" w14:textId="15D85735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水翼帆板</w:t>
            </w:r>
            <w:r w:rsidR="00C63D13">
              <w:rPr>
                <w:rFonts w:ascii="仿宋" w:eastAsia="仿宋" w:hAnsi="仿宋" w:hint="eastAsia"/>
                <w:sz w:val="28"/>
                <w:szCs w:val="28"/>
              </w:rPr>
              <w:t>、ILCA4</w:t>
            </w:r>
          </w:p>
        </w:tc>
      </w:tr>
      <w:tr w:rsidR="00E97035" w:rsidRPr="00C63D13" w14:paraId="571C8FB3" w14:textId="77777777" w:rsidTr="00A67F7C">
        <w:tc>
          <w:tcPr>
            <w:tcW w:w="993" w:type="dxa"/>
            <w:vAlign w:val="center"/>
          </w:tcPr>
          <w:p w14:paraId="36431D0C" w14:textId="71EEA0BD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47BE1340" w14:textId="0581BE3B" w:rsidR="00E97035" w:rsidRPr="00C63D13" w:rsidRDefault="00A67F7C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F7C">
              <w:rPr>
                <w:rFonts w:ascii="仿宋" w:eastAsia="仿宋" w:hAnsi="仿宋"/>
                <w:sz w:val="28"/>
                <w:szCs w:val="28"/>
              </w:rPr>
              <w:t>泉州台商区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站</w:t>
            </w:r>
          </w:p>
        </w:tc>
        <w:tc>
          <w:tcPr>
            <w:tcW w:w="1701" w:type="dxa"/>
            <w:vAlign w:val="center"/>
          </w:tcPr>
          <w:p w14:paraId="61F55970" w14:textId="4BF7B301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8.19-23</w:t>
            </w:r>
          </w:p>
        </w:tc>
        <w:tc>
          <w:tcPr>
            <w:tcW w:w="1985" w:type="dxa"/>
            <w:vAlign w:val="center"/>
          </w:tcPr>
          <w:p w14:paraId="1C74F9B4" w14:textId="2A7CD6F1" w:rsidR="00E97035" w:rsidRPr="00C63D13" w:rsidRDefault="00A67F7C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泉州台商区</w:t>
            </w:r>
          </w:p>
        </w:tc>
        <w:tc>
          <w:tcPr>
            <w:tcW w:w="3118" w:type="dxa"/>
            <w:vAlign w:val="center"/>
          </w:tcPr>
          <w:p w14:paraId="4E9C23F7" w14:textId="03FC00B1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水翼帆板</w:t>
            </w:r>
            <w:r w:rsidR="00E97035" w:rsidRPr="00C63D13">
              <w:rPr>
                <w:rFonts w:ascii="仿宋" w:eastAsia="仿宋" w:hAnsi="仿宋" w:hint="eastAsia"/>
                <w:sz w:val="28"/>
                <w:szCs w:val="28"/>
              </w:rPr>
              <w:t>、ILCA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E97035" w:rsidRPr="00C63D13" w14:paraId="2DE96077" w14:textId="77777777" w:rsidTr="00A67F7C">
        <w:tc>
          <w:tcPr>
            <w:tcW w:w="993" w:type="dxa"/>
            <w:vAlign w:val="center"/>
          </w:tcPr>
          <w:p w14:paraId="7DC19F1D" w14:textId="1C037805" w:rsidR="00E97035" w:rsidRPr="00C63D13" w:rsidRDefault="00C63D13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08021A9E" w14:textId="539C458D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阳江总决赛</w:t>
            </w:r>
          </w:p>
        </w:tc>
        <w:tc>
          <w:tcPr>
            <w:tcW w:w="1701" w:type="dxa"/>
            <w:vAlign w:val="center"/>
          </w:tcPr>
          <w:p w14:paraId="53C3D545" w14:textId="1A8E7574" w:rsidR="00E97035" w:rsidRPr="00C63D13" w:rsidRDefault="00A67F7C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  <w:tc>
          <w:tcPr>
            <w:tcW w:w="1985" w:type="dxa"/>
            <w:vAlign w:val="center"/>
          </w:tcPr>
          <w:p w14:paraId="1AD9A8E9" w14:textId="6AFAEB5A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广东阳江</w:t>
            </w:r>
          </w:p>
        </w:tc>
        <w:tc>
          <w:tcPr>
            <w:tcW w:w="3118" w:type="dxa"/>
            <w:vAlign w:val="center"/>
          </w:tcPr>
          <w:p w14:paraId="2B31BB40" w14:textId="6721D6DE" w:rsidR="00E97035" w:rsidRPr="00C63D13" w:rsidRDefault="00E97035" w:rsidP="00E970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D13">
              <w:rPr>
                <w:rFonts w:ascii="仿宋" w:eastAsia="仿宋" w:hAnsi="仿宋" w:hint="eastAsia"/>
                <w:sz w:val="28"/>
                <w:szCs w:val="28"/>
              </w:rPr>
              <w:t>OP、ILCA4、水翼帆板</w:t>
            </w:r>
          </w:p>
        </w:tc>
      </w:tr>
    </w:tbl>
    <w:p w14:paraId="7D65D0DE" w14:textId="47A4647B" w:rsidR="00E97035" w:rsidRDefault="00E97035" w:rsidP="00E9703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七、竞赛办法：</w:t>
      </w:r>
    </w:p>
    <w:p w14:paraId="7CB1D7E2" w14:textId="734AA67D" w:rsidR="007E035F" w:rsidRPr="007E035F" w:rsidRDefault="007E035F" w:rsidP="007E03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E035F">
        <w:rPr>
          <w:rFonts w:ascii="仿宋" w:eastAsia="仿宋" w:hAnsi="仿宋"/>
          <w:sz w:val="32"/>
          <w:szCs w:val="32"/>
        </w:rPr>
        <w:t>比赛执行2025-2028国际帆船竞赛规则（RRS）</w:t>
      </w:r>
      <w:r>
        <w:rPr>
          <w:rFonts w:ascii="仿宋" w:eastAsia="仿宋" w:hAnsi="仿宋" w:hint="eastAsia"/>
          <w:sz w:val="32"/>
          <w:szCs w:val="32"/>
        </w:rPr>
        <w:t>，具体竞赛办法详见各站竞赛规程。</w:t>
      </w:r>
    </w:p>
    <w:p w14:paraId="119F9394" w14:textId="60C0F031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="00046F80">
        <w:rPr>
          <w:rFonts w:ascii="黑体" w:eastAsia="黑体" w:hAnsi="黑体" w:hint="eastAsia"/>
          <w:sz w:val="32"/>
          <w:szCs w:val="32"/>
        </w:rPr>
        <w:t>参赛</w:t>
      </w:r>
      <w:r>
        <w:rPr>
          <w:rFonts w:ascii="黑体" w:eastAsia="黑体" w:hAnsi="黑体" w:hint="eastAsia"/>
          <w:sz w:val="32"/>
          <w:szCs w:val="32"/>
        </w:rPr>
        <w:t>器材：</w:t>
      </w:r>
    </w:p>
    <w:p w14:paraId="47539D15" w14:textId="369B1BB7" w:rsidR="00046F80" w:rsidRPr="00046F80" w:rsidRDefault="00046F80" w:rsidP="00046F8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器材可自带，</w:t>
      </w:r>
      <w:r w:rsidR="007E035F">
        <w:rPr>
          <w:rFonts w:ascii="仿宋" w:eastAsia="仿宋" w:hAnsi="仿宋" w:hint="eastAsia"/>
          <w:sz w:val="32"/>
          <w:szCs w:val="32"/>
        </w:rPr>
        <w:t>组委会提供部分</w:t>
      </w:r>
      <w:r>
        <w:rPr>
          <w:rFonts w:ascii="仿宋" w:eastAsia="仿宋" w:hAnsi="仿宋" w:hint="eastAsia"/>
          <w:sz w:val="32"/>
          <w:szCs w:val="32"/>
        </w:rPr>
        <w:t>参赛</w:t>
      </w:r>
      <w:r w:rsidR="007E035F">
        <w:rPr>
          <w:rFonts w:ascii="仿宋" w:eastAsia="仿宋" w:hAnsi="仿宋" w:hint="eastAsia"/>
          <w:sz w:val="32"/>
          <w:szCs w:val="32"/>
        </w:rPr>
        <w:t>器材用于租赁，具体详见各分站竞赛规程。</w:t>
      </w:r>
    </w:p>
    <w:p w14:paraId="26547E0A" w14:textId="6C0A08CA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九、报名：</w:t>
      </w:r>
    </w:p>
    <w:p w14:paraId="4F437BC4" w14:textId="4B0DFC17" w:rsidR="007E035F" w:rsidRDefault="007E035F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（一）每个参赛单位须报领队1人，教练至少1人，其他人员不限。</w:t>
      </w:r>
    </w:p>
    <w:p w14:paraId="307D5841" w14:textId="18B732F9" w:rsidR="007E035F" w:rsidRDefault="007E035F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（二）各级别不足5条船（不含）取消设项。</w:t>
      </w:r>
    </w:p>
    <w:p w14:paraId="66AF1882" w14:textId="132B08AD" w:rsidR="007E035F" w:rsidRPr="007E035F" w:rsidRDefault="007E035F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（三）其他报名要求详见各赛竞赛规程。</w:t>
      </w:r>
    </w:p>
    <w:p w14:paraId="0624FA48" w14:textId="77FAB9D3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十、参赛费用：</w:t>
      </w:r>
    </w:p>
    <w:p w14:paraId="0013ACFD" w14:textId="2A903F18" w:rsidR="007E035F" w:rsidRDefault="007E035F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2B6010">
        <w:rPr>
          <w:rFonts w:ascii="仿宋" w:eastAsia="仿宋" w:hAnsi="仿宋" w:hint="eastAsia"/>
          <w:sz w:val="32"/>
          <w:szCs w:val="32"/>
        </w:rPr>
        <w:t>运动员食宿费不超过2</w:t>
      </w:r>
      <w:r w:rsidR="00721ECE">
        <w:rPr>
          <w:rFonts w:ascii="仿宋" w:eastAsia="仿宋" w:hAnsi="仿宋" w:hint="eastAsia"/>
          <w:sz w:val="32"/>
          <w:szCs w:val="32"/>
        </w:rPr>
        <w:t>5</w:t>
      </w:r>
      <w:r w:rsidR="002B6010">
        <w:rPr>
          <w:rFonts w:ascii="仿宋" w:eastAsia="仿宋" w:hAnsi="仿宋" w:hint="eastAsia"/>
          <w:sz w:val="32"/>
          <w:szCs w:val="32"/>
        </w:rPr>
        <w:t>0元/人</w:t>
      </w:r>
      <w:r w:rsidR="002B6010">
        <w:rPr>
          <w:rFonts w:ascii="仿宋" w:eastAsia="仿宋" w:hAnsi="仿宋"/>
          <w:sz w:val="32"/>
          <w:szCs w:val="32"/>
        </w:rPr>
        <w:t>.</w:t>
      </w:r>
      <w:r w:rsidR="002B6010">
        <w:rPr>
          <w:rFonts w:ascii="仿宋" w:eastAsia="仿宋" w:hAnsi="仿宋" w:hint="eastAsia"/>
          <w:sz w:val="32"/>
          <w:szCs w:val="32"/>
        </w:rPr>
        <w:t>天（含三餐，住宿可能为</w:t>
      </w:r>
      <w:r w:rsidR="00046F80">
        <w:rPr>
          <w:rFonts w:ascii="仿宋" w:eastAsia="仿宋" w:hAnsi="仿宋" w:hint="eastAsia"/>
          <w:sz w:val="32"/>
          <w:szCs w:val="32"/>
        </w:rPr>
        <w:t>多人</w:t>
      </w:r>
      <w:r w:rsidR="002B6010">
        <w:rPr>
          <w:rFonts w:ascii="仿宋" w:eastAsia="仿宋" w:hAnsi="仿宋" w:hint="eastAsia"/>
          <w:sz w:val="32"/>
          <w:szCs w:val="32"/>
        </w:rPr>
        <w:t>间，可能拼房）。</w:t>
      </w:r>
    </w:p>
    <w:p w14:paraId="2A81CD36" w14:textId="406D1EAA" w:rsidR="002B6010" w:rsidRDefault="002B6010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（二）比赛不收取报名费用。</w:t>
      </w:r>
    </w:p>
    <w:p w14:paraId="30AA2371" w14:textId="105F1B46" w:rsidR="002B6010" w:rsidRDefault="002B6010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（三）赛事轨迹费用为</w:t>
      </w:r>
      <w:r w:rsidR="00721EC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00元/条。</w:t>
      </w:r>
    </w:p>
    <w:p w14:paraId="5944BBB0" w14:textId="3626FC5C" w:rsidR="002B6010" w:rsidRPr="002B6010" w:rsidRDefault="002B6010" w:rsidP="007E035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（四）具体费用标准以各分站竞赛规程为准。</w:t>
      </w:r>
    </w:p>
    <w:p w14:paraId="6E2AB708" w14:textId="2BDB3168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十一、技术官员：</w:t>
      </w:r>
    </w:p>
    <w:p w14:paraId="27A58056" w14:textId="0F1AE4DD" w:rsidR="002B6010" w:rsidRDefault="002B6010" w:rsidP="002B601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（一）主要技术官员由中国帆船帆板运动协会选派。</w:t>
      </w:r>
    </w:p>
    <w:p w14:paraId="79FD09F3" w14:textId="7B73B34C" w:rsidR="002B6010" w:rsidRPr="002B6010" w:rsidRDefault="002B6010" w:rsidP="002B601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（二）其他裁判员由本地及组委会推荐。</w:t>
      </w:r>
    </w:p>
    <w:p w14:paraId="78033BF2" w14:textId="2F1F9B37" w:rsidR="002B6010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十二、奖励办法：</w:t>
      </w:r>
    </w:p>
    <w:p w14:paraId="3B0C716A" w14:textId="1DCF827D" w:rsidR="002B6010" w:rsidRDefault="00082232" w:rsidP="002B601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详见分站赛竞赛规程。</w:t>
      </w:r>
    </w:p>
    <w:p w14:paraId="2E0C4C23" w14:textId="4F7FD761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十三、培训：</w:t>
      </w:r>
    </w:p>
    <w:p w14:paraId="3B3C0276" w14:textId="485E3184" w:rsidR="00082232" w:rsidRDefault="00082232" w:rsidP="0008223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比赛期间将邀请专业讲师组织教练员</w:t>
      </w:r>
      <w:r w:rsidR="001C7B03">
        <w:rPr>
          <w:rFonts w:ascii="仿宋" w:eastAsia="仿宋" w:hAnsi="仿宋" w:hint="eastAsia"/>
          <w:sz w:val="32"/>
          <w:szCs w:val="32"/>
        </w:rPr>
        <w:t>及运动员</w:t>
      </w:r>
      <w:r>
        <w:rPr>
          <w:rFonts w:ascii="仿宋" w:eastAsia="仿宋" w:hAnsi="仿宋" w:hint="eastAsia"/>
          <w:sz w:val="32"/>
          <w:szCs w:val="32"/>
        </w:rPr>
        <w:t>培训，完成培训人员将获得培训证书</w:t>
      </w:r>
      <w:r w:rsidR="00046F80">
        <w:rPr>
          <w:rFonts w:ascii="仿宋" w:eastAsia="仿宋" w:hAnsi="仿宋" w:hint="eastAsia"/>
          <w:sz w:val="32"/>
          <w:szCs w:val="32"/>
        </w:rPr>
        <w:t>及中帆协认可的培训学时</w:t>
      </w:r>
      <w:r w:rsidR="001C7B03">
        <w:rPr>
          <w:rFonts w:ascii="仿宋" w:eastAsia="仿宋" w:hAnsi="仿宋" w:hint="eastAsia"/>
          <w:sz w:val="32"/>
          <w:szCs w:val="32"/>
        </w:rPr>
        <w:t>。</w:t>
      </w:r>
    </w:p>
    <w:p w14:paraId="20B36DFF" w14:textId="40FB2929" w:rsidR="00046F80" w:rsidRDefault="00046F80" w:rsidP="00046F8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十四、体能测试：</w:t>
      </w:r>
    </w:p>
    <w:p w14:paraId="20DEDC3A" w14:textId="743C91E8" w:rsidR="00046F80" w:rsidRPr="00046F80" w:rsidRDefault="00CC67B6" w:rsidP="00046F8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赛前将安排体能测试，并作为比赛轮次成绩，具体详见竞赛规程。</w:t>
      </w:r>
    </w:p>
    <w:p w14:paraId="45D41043" w14:textId="0DA1CD18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046F80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、广告：</w:t>
      </w:r>
    </w:p>
    <w:p w14:paraId="48DC13EA" w14:textId="63B25B58" w:rsidR="00082232" w:rsidRDefault="00082232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Pr="00082232">
        <w:rPr>
          <w:rFonts w:ascii="仿宋" w:eastAsia="仿宋" w:hAnsi="仿宋" w:hint="eastAsia"/>
          <w:sz w:val="32"/>
          <w:szCs w:val="32"/>
        </w:rPr>
        <w:t xml:space="preserve"> </w:t>
      </w:r>
      <w:r w:rsidRPr="00082232">
        <w:rPr>
          <w:rFonts w:ascii="仿宋" w:eastAsia="仿宋" w:hAnsi="仿宋"/>
          <w:sz w:val="32"/>
          <w:szCs w:val="32"/>
        </w:rPr>
        <w:t>执行世界帆联广告规定，组委会可能会要求在比赛器材上展示赛事赞助商的广告。</w:t>
      </w:r>
    </w:p>
    <w:p w14:paraId="315880BC" w14:textId="5F12C013" w:rsidR="00E97035" w:rsidRPr="00082232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十五、免责声明：</w:t>
      </w:r>
      <w:r w:rsidR="00082232" w:rsidRPr="00082232">
        <w:rPr>
          <w:rFonts w:ascii="仿宋" w:eastAsia="仿宋" w:hAnsi="仿宋"/>
          <w:sz w:val="32"/>
          <w:szCs w:val="32"/>
        </w:rPr>
        <w:t>参赛单位报名即视为知晓比赛风险并自行</w:t>
      </w:r>
      <w:r w:rsidR="00082232" w:rsidRPr="00082232">
        <w:rPr>
          <w:rFonts w:ascii="仿宋" w:eastAsia="仿宋" w:hAnsi="仿宋"/>
          <w:sz w:val="32"/>
          <w:szCs w:val="32"/>
        </w:rPr>
        <w:lastRenderedPageBreak/>
        <w:t>承担责任。</w:t>
      </w:r>
    </w:p>
    <w:p w14:paraId="229819D5" w14:textId="742E287C" w:rsidR="00E97035" w:rsidRPr="00082232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十六、保险：</w:t>
      </w:r>
      <w:r w:rsidR="00082232" w:rsidRPr="00082232">
        <w:rPr>
          <w:rFonts w:ascii="仿宋" w:eastAsia="仿宋" w:hAnsi="仿宋"/>
          <w:sz w:val="32"/>
          <w:szCs w:val="32"/>
        </w:rPr>
        <w:t>每名参赛人员应拥有有效的人身意外保险，保额不少于50万元，并须在报到时提供保险凭证。</w:t>
      </w:r>
    </w:p>
    <w:p w14:paraId="624DD50B" w14:textId="4650179A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十七、体育仲裁：</w:t>
      </w:r>
      <w:r w:rsidR="00082232" w:rsidRPr="00082232">
        <w:rPr>
          <w:rFonts w:ascii="仿宋" w:eastAsia="仿宋" w:hAnsi="仿宋"/>
          <w:sz w:val="32"/>
          <w:szCs w:val="32"/>
        </w:rPr>
        <w:t>在本赛事活动中发生的纠纷，可以依法向中国体育仲裁委员会申请仲裁。</w:t>
      </w:r>
    </w:p>
    <w:p w14:paraId="7B6CDA17" w14:textId="1F233E17" w:rsidR="00E97035" w:rsidRDefault="00E97035" w:rsidP="00086D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十八、规程解释权归中国帆船帆板运动协会所有。</w:t>
      </w:r>
    </w:p>
    <w:p w14:paraId="10166F40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45D602D6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753A54EE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7BF9E043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4FACC6BF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76D55A8B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70B48BA8" w14:textId="77777777" w:rsidR="00E97035" w:rsidRDefault="00E97035" w:rsidP="00086DB1">
      <w:pPr>
        <w:rPr>
          <w:rFonts w:ascii="黑体" w:eastAsia="黑体" w:hAnsi="黑体"/>
          <w:sz w:val="32"/>
          <w:szCs w:val="32"/>
        </w:rPr>
      </w:pPr>
    </w:p>
    <w:p w14:paraId="244D5DDB" w14:textId="77777777" w:rsidR="007D7614" w:rsidRPr="007D7614" w:rsidRDefault="007D7614" w:rsidP="00DB3626">
      <w:pPr>
        <w:rPr>
          <w:rFonts w:ascii="仿宋" w:eastAsia="仿宋" w:hAnsi="仿宋"/>
          <w:sz w:val="32"/>
          <w:szCs w:val="32"/>
        </w:rPr>
      </w:pPr>
    </w:p>
    <w:sectPr w:rsidR="007D7614" w:rsidRPr="007D7614" w:rsidSect="00A51F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1"/>
    <w:rsid w:val="000031E0"/>
    <w:rsid w:val="00046F80"/>
    <w:rsid w:val="00082232"/>
    <w:rsid w:val="00086DB1"/>
    <w:rsid w:val="00177F50"/>
    <w:rsid w:val="001C7B03"/>
    <w:rsid w:val="001D327B"/>
    <w:rsid w:val="001E4F12"/>
    <w:rsid w:val="00207183"/>
    <w:rsid w:val="00270563"/>
    <w:rsid w:val="00277CD7"/>
    <w:rsid w:val="0029442F"/>
    <w:rsid w:val="002B6010"/>
    <w:rsid w:val="002E4ECC"/>
    <w:rsid w:val="003060CC"/>
    <w:rsid w:val="00375131"/>
    <w:rsid w:val="00434979"/>
    <w:rsid w:val="00485448"/>
    <w:rsid w:val="004B4530"/>
    <w:rsid w:val="004C24E6"/>
    <w:rsid w:val="004F3863"/>
    <w:rsid w:val="00575F19"/>
    <w:rsid w:val="005838BE"/>
    <w:rsid w:val="005A0DA8"/>
    <w:rsid w:val="0067298A"/>
    <w:rsid w:val="00703FAE"/>
    <w:rsid w:val="00711780"/>
    <w:rsid w:val="00721ECE"/>
    <w:rsid w:val="007D7614"/>
    <w:rsid w:val="007E035F"/>
    <w:rsid w:val="00917672"/>
    <w:rsid w:val="00973AFA"/>
    <w:rsid w:val="00996EA7"/>
    <w:rsid w:val="00A15C0E"/>
    <w:rsid w:val="00A306C3"/>
    <w:rsid w:val="00A51F78"/>
    <w:rsid w:val="00A67F7C"/>
    <w:rsid w:val="00AB5365"/>
    <w:rsid w:val="00B40238"/>
    <w:rsid w:val="00B45D29"/>
    <w:rsid w:val="00BA541A"/>
    <w:rsid w:val="00BD7F83"/>
    <w:rsid w:val="00C63D13"/>
    <w:rsid w:val="00CC67B6"/>
    <w:rsid w:val="00D57AB0"/>
    <w:rsid w:val="00D62E82"/>
    <w:rsid w:val="00D6519D"/>
    <w:rsid w:val="00DB3626"/>
    <w:rsid w:val="00E97035"/>
    <w:rsid w:val="00EC048C"/>
    <w:rsid w:val="00EE1419"/>
    <w:rsid w:val="00F05BDB"/>
    <w:rsid w:val="00F17B5F"/>
    <w:rsid w:val="00FB0EBB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9BA9"/>
  <w15:chartTrackingRefBased/>
  <w15:docId w15:val="{533CB639-585E-9E44-9191-8E01E5D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DB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D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D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D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D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D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DB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9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1107</Words>
  <Characters>1171</Characters>
  <Application>Microsoft Office Word</Application>
  <DocSecurity>0</DocSecurity>
  <Lines>99</Lines>
  <Paragraphs>76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a25313</dc:creator>
  <cp:keywords/>
  <dc:description/>
  <cp:lastModifiedBy>a25313</cp:lastModifiedBy>
  <cp:revision>18</cp:revision>
  <dcterms:created xsi:type="dcterms:W3CDTF">2025-05-08T08:44:00Z</dcterms:created>
  <dcterms:modified xsi:type="dcterms:W3CDTF">2026-03-06T03:26:00Z</dcterms:modified>
</cp:coreProperties>
</file>